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B0B40" w14:textId="19BAA52E" w:rsidR="0044209B" w:rsidRPr="0044209B" w:rsidRDefault="00220F37" w:rsidP="00220F37">
      <w:pPr>
        <w:jc w:val="center"/>
        <w:rPr>
          <w:b/>
          <w:bCs/>
        </w:rPr>
      </w:pPr>
      <w:r w:rsidRPr="00220F37">
        <w:rPr>
          <w:b/>
          <w:bCs/>
        </w:rPr>
        <w:t>ATTESTAZIONE DEGLI ULTERIORI PRINCIPI E DELLE CONDIZIONALITA’</w:t>
      </w:r>
      <w:r>
        <w:rPr>
          <w:b/>
          <w:bCs/>
        </w:rPr>
        <w:t xml:space="preserve"> </w:t>
      </w:r>
      <w:r w:rsidRPr="00220F37">
        <w:rPr>
          <w:b/>
          <w:bCs/>
        </w:rPr>
        <w:t>NELL’AMBITO DEGLI INTERVENTI A VALERE</w:t>
      </w:r>
      <w:r w:rsidR="001A6093" w:rsidRPr="001A6093">
        <w:rPr>
          <w:b/>
          <w:bCs/>
        </w:rPr>
        <w:t xml:space="preserve"> PNRR</w:t>
      </w:r>
    </w:p>
    <w:p w14:paraId="092B502C" w14:textId="0D6B1EDB" w:rsidR="0044209B" w:rsidRPr="0044209B" w:rsidRDefault="001A6093" w:rsidP="0044209B">
      <w:pPr>
        <w:jc w:val="center"/>
        <w:rPr>
          <w:sz w:val="18"/>
          <w:szCs w:val="18"/>
        </w:rPr>
      </w:pPr>
      <w:r w:rsidRPr="001A6093">
        <w:rPr>
          <w:sz w:val="18"/>
          <w:szCs w:val="18"/>
        </w:rPr>
        <w:t>ai sensi degli artt. 46 e 47 DPR 28 dicembre 2000 n. 445</w:t>
      </w:r>
    </w:p>
    <w:p w14:paraId="2A480D55" w14:textId="77777777" w:rsidR="0044209B" w:rsidRDefault="0044209B" w:rsidP="0044209B">
      <w:pPr>
        <w:rPr>
          <w:b/>
          <w:bCs/>
        </w:rPr>
      </w:pPr>
      <w:r w:rsidRPr="0044209B">
        <w:rPr>
          <w:b/>
          <w:bCs/>
        </w:rPr>
        <w:t>Appalto dei lavori di:</w:t>
      </w:r>
    </w:p>
    <w:p w14:paraId="08E90BCB" w14:textId="29342EE7" w:rsidR="0044209B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0" w:name="Testo6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</w:p>
    <w:p w14:paraId="5187D838" w14:textId="68904B2B" w:rsidR="00855143" w:rsidRDefault="00855143" w:rsidP="0044209B">
      <w:pPr>
        <w:rPr>
          <w:b/>
          <w:bCs/>
        </w:rPr>
      </w:pPr>
      <w:r w:rsidRPr="00855143">
        <w:rPr>
          <w:b/>
          <w:bCs/>
        </w:rPr>
        <w:t>CUP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1" w:name="Testo5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- </w:t>
      </w:r>
      <w:r w:rsidRPr="00855143">
        <w:rPr>
          <w:b/>
          <w:bCs/>
        </w:rPr>
        <w:t>CIG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2" w:name="Testo5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2"/>
    </w:p>
    <w:p w14:paraId="4DE7402D" w14:textId="770A37DC" w:rsidR="0044209B" w:rsidRDefault="0044209B" w:rsidP="0044209B">
      <w:pPr>
        <w:rPr>
          <w:b/>
          <w:bCs/>
        </w:rPr>
      </w:pPr>
      <w:r>
        <w:rPr>
          <w:b/>
          <w:bCs/>
        </w:rPr>
        <w:t>Subappalto delle opere di:</w:t>
      </w:r>
    </w:p>
    <w:p w14:paraId="5574A421" w14:textId="4702A341" w:rsidR="0044209B" w:rsidRPr="00855143" w:rsidRDefault="0044209B" w:rsidP="0044209B">
      <w:pPr>
        <w:rPr>
          <w:b/>
          <w:bCs/>
        </w:rPr>
      </w:pPr>
      <w:r>
        <w:rPr>
          <w:b/>
          <w:bCs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3" w:name="Testo6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3"/>
    </w:p>
    <w:p w14:paraId="3CD442FE" w14:textId="3FA9D5BF" w:rsidR="004645B6" w:rsidRDefault="00EB5AAA" w:rsidP="004645B6">
      <w:r>
        <w:t xml:space="preserve">Il/La sottoscritto/a </w:t>
      </w:r>
      <w:r>
        <w:fldChar w:fldCharType="begin">
          <w:ffData>
            <w:name w:val="Testo1"/>
            <w:enabled/>
            <w:calcOnExit w:val="0"/>
            <w:textInput/>
          </w:ffData>
        </w:fldChar>
      </w:r>
      <w:bookmarkStart w:id="4" w:name="Tes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 w:rsidR="001A6093">
        <w:t xml:space="preserve"> </w:t>
      </w:r>
      <w:r w:rsidR="004645B6">
        <w:t xml:space="preserve"> C.F. </w:t>
      </w:r>
      <w:r w:rsidR="004645B6"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 w:rsidR="004645B6">
        <w:instrText xml:space="preserve"> FORMTEXT </w:instrText>
      </w:r>
      <w:r w:rsidR="004645B6">
        <w:fldChar w:fldCharType="separate"/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fldChar w:fldCharType="end"/>
      </w:r>
      <w:bookmarkEnd w:id="5"/>
      <w:r w:rsidR="004645B6">
        <w:t>, in qualità di</w:t>
      </w:r>
      <w:r w:rsidR="004645B6">
        <w:rPr>
          <w:rStyle w:val="Rimandonotaapidipagina"/>
        </w:rPr>
        <w:footnoteReference w:id="1"/>
      </w:r>
      <w:r w:rsidR="004645B6">
        <w:t xml:space="preserve">: </w:t>
      </w:r>
      <w:r w:rsidR="004645B6"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 w:rsidR="004645B6">
        <w:instrText xml:space="preserve"> FORMTEXT </w:instrText>
      </w:r>
      <w:r w:rsidR="004645B6">
        <w:fldChar w:fldCharType="separate"/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rPr>
          <w:noProof/>
        </w:rPr>
        <w:t> </w:t>
      </w:r>
      <w:r w:rsidR="004645B6">
        <w:fldChar w:fldCharType="end"/>
      </w:r>
      <w:bookmarkEnd w:id="6"/>
    </w:p>
    <w:p w14:paraId="361ADFD8" w14:textId="77777777" w:rsidR="004645B6" w:rsidRDefault="004645B6" w:rsidP="004645B6">
      <w:r>
        <w:t xml:space="preserve">della Ditta individuale/Società </w:t>
      </w:r>
      <w:r>
        <w:fldChar w:fldCharType="begin">
          <w:ffData>
            <w:name w:val="Testo49"/>
            <w:enabled/>
            <w:calcOnExit w:val="0"/>
            <w:textInput/>
          </w:ffData>
        </w:fldChar>
      </w:r>
      <w:bookmarkStart w:id="7" w:name="Testo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, con sede in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- CAP </w:t>
      </w:r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- via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n. </w:t>
      </w:r>
      <w: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400A2594" w14:textId="77777777" w:rsidR="004645B6" w:rsidRDefault="004645B6" w:rsidP="004645B6">
      <w:r>
        <w:t xml:space="preserve">C.F./partita IVA: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60507CE0" w14:textId="77777777" w:rsidR="004645B6" w:rsidRDefault="004645B6" w:rsidP="004645B6">
      <w:r>
        <w:t xml:space="preserve">Telefono </w:t>
      </w: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tab/>
        <w:t xml:space="preserve">indirizzo e-mail </w:t>
      </w: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0AD37C9D" w14:textId="77777777" w:rsidR="004645B6" w:rsidRDefault="004645B6" w:rsidP="004645B6">
      <w:r>
        <w:t xml:space="preserve">indirizzo </w:t>
      </w:r>
      <w:proofErr w:type="spellStart"/>
      <w:r>
        <w:t>pec</w:t>
      </w:r>
      <w:proofErr w:type="spellEnd"/>
      <w:r>
        <w:t xml:space="preserve"> </w:t>
      </w: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214DC99" w14:textId="0D8C8F1B" w:rsidR="00EB5AAA" w:rsidRDefault="001A6093" w:rsidP="001A6093">
      <w:r>
        <w:t xml:space="preserve">Consapevole delle </w:t>
      </w:r>
      <w:r w:rsidRPr="001A6093">
        <w:rPr>
          <w:b/>
          <w:bCs/>
        </w:rPr>
        <w:t>sanzioni penali</w:t>
      </w:r>
      <w:r>
        <w:t xml:space="preserve"> che, in caso di dichiarazioni mendaci, verranno applicate nei propri confronti ex art. 76 del D.P.R. n. 445/2000 e successive modificazioni</w:t>
      </w:r>
    </w:p>
    <w:p w14:paraId="255FC448" w14:textId="77777777" w:rsidR="00EB5AAA" w:rsidRPr="00EB5AAA" w:rsidRDefault="00EB5AAA" w:rsidP="00EB5AAA">
      <w:pPr>
        <w:jc w:val="center"/>
        <w:rPr>
          <w:b/>
          <w:bCs/>
          <w:sz w:val="28"/>
          <w:szCs w:val="28"/>
        </w:rPr>
      </w:pPr>
      <w:r w:rsidRPr="00EB5AAA">
        <w:rPr>
          <w:b/>
          <w:bCs/>
          <w:sz w:val="28"/>
          <w:szCs w:val="28"/>
        </w:rPr>
        <w:t>D I C H I A R A</w:t>
      </w:r>
    </w:p>
    <w:p w14:paraId="4464AB76" w14:textId="0B37921C" w:rsidR="004645B6" w:rsidRDefault="004645B6" w:rsidP="004645B6">
      <w:pPr>
        <w:pStyle w:val="Paragrafoelenco"/>
        <w:numPr>
          <w:ilvl w:val="0"/>
          <w:numId w:val="11"/>
        </w:numPr>
      </w:pPr>
      <w:r>
        <w:t>che le attività relative ai lavori affidati in subappalto rispetteranno le norme comunitarie e nazionali applicabili, ivi incluse quelle in materia di trasparenza, uguaglianza di genere e pari opportunità e tutela dei diversamente abili;</w:t>
      </w:r>
    </w:p>
    <w:p w14:paraId="0775E88E" w14:textId="355193A5" w:rsidR="004645B6" w:rsidRDefault="004645B6" w:rsidP="004645B6">
      <w:pPr>
        <w:pStyle w:val="Paragrafoelenco"/>
        <w:numPr>
          <w:ilvl w:val="0"/>
          <w:numId w:val="11"/>
        </w:numPr>
      </w:pPr>
      <w:r>
        <w:t>. che adotterà misure adeguate volte a rispettare il principio di sana gestione finanziaria secondo quanto disciplinato nel regolamento finanziario (UE, EURATOM) 2018/1046 e nell’articolo 22 del regolamento (UE) 2021/241, in particolare in materia di prevenzione dei conflitti di interessi, delle frodi, della corruzione;</w:t>
      </w:r>
    </w:p>
    <w:p w14:paraId="38E81CB9" w14:textId="3D43A4CB" w:rsidR="004645B6" w:rsidRDefault="004645B6" w:rsidP="004645B6">
      <w:pPr>
        <w:pStyle w:val="Paragrafoelenco"/>
        <w:numPr>
          <w:ilvl w:val="0"/>
          <w:numId w:val="11"/>
        </w:numPr>
      </w:pPr>
      <w:r>
        <w:t>di disporre delle competenze, risorse e qualifiche professionali, sia tecniche sia amministrative, necessarie per portare a termine i lavori subappaltati contribuendo al raggiungimento di eventuali milestone e target associati;</w:t>
      </w:r>
    </w:p>
    <w:p w14:paraId="69D7BB8D" w14:textId="1FE5B364" w:rsidR="004645B6" w:rsidRDefault="004645B6" w:rsidP="004645B6">
      <w:pPr>
        <w:pStyle w:val="Paragrafoelenco"/>
        <w:numPr>
          <w:ilvl w:val="0"/>
          <w:numId w:val="11"/>
        </w:numPr>
      </w:pPr>
      <w:r>
        <w:t>di essere a conoscenza che l’amministrazione comunale si riserva il diritto di procedere d’ufficio a verifiche, anche a campione, ai sensi e per gli effetti della normativa vigente;</w:t>
      </w:r>
    </w:p>
    <w:p w14:paraId="3B6B8669" w14:textId="4AB7BCA1" w:rsidR="0044209B" w:rsidRDefault="004645B6" w:rsidP="004645B6">
      <w:pPr>
        <w:pStyle w:val="Paragrafoelenco"/>
        <w:numPr>
          <w:ilvl w:val="0"/>
          <w:numId w:val="11"/>
        </w:numPr>
      </w:pPr>
      <w:r>
        <w:t>di accettare, per quanto di propria competenza, tutte le condizioni previste dall’avviso/bando ovvero da altra documentazione di gara inerente ai lavori in oggetto;</w:t>
      </w:r>
    </w:p>
    <w:p w14:paraId="3F80A25B" w14:textId="1A55BF6F" w:rsidR="004645B6" w:rsidRPr="00EB5AAA" w:rsidRDefault="004645B6" w:rsidP="00464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EB5AAA">
        <w:rPr>
          <w:b/>
          <w:bCs/>
          <w:sz w:val="28"/>
          <w:szCs w:val="28"/>
        </w:rPr>
        <w:t xml:space="preserve"> I </w:t>
      </w:r>
      <w:r>
        <w:rPr>
          <w:b/>
          <w:bCs/>
          <w:sz w:val="28"/>
          <w:szCs w:val="28"/>
        </w:rPr>
        <w:t xml:space="preserve">   </w:t>
      </w:r>
      <w:proofErr w:type="spellStart"/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M P E G N A</w:t>
      </w:r>
    </w:p>
    <w:p w14:paraId="46737A41" w14:textId="226A2550" w:rsidR="004645B6" w:rsidRDefault="004645B6" w:rsidP="004645B6">
      <w:pPr>
        <w:pStyle w:val="Paragrafoelenco"/>
        <w:numPr>
          <w:ilvl w:val="0"/>
          <w:numId w:val="12"/>
        </w:numPr>
      </w:pPr>
      <w:r>
        <w:t>ad avviare tempestivamente le attività necessarie per non incorrere in ritardi attuativi e concluderle nella forma, nei modi e nei tempi previsti nel contratto di subappalto;</w:t>
      </w:r>
    </w:p>
    <w:p w14:paraId="3115CDB5" w14:textId="3F00629C" w:rsidR="004645B6" w:rsidRDefault="004645B6" w:rsidP="004645B6">
      <w:pPr>
        <w:pStyle w:val="Paragrafoelenco"/>
        <w:numPr>
          <w:ilvl w:val="0"/>
          <w:numId w:val="12"/>
        </w:numPr>
      </w:pPr>
      <w:r>
        <w:t>ad assicurare la tracciabilità nell’utilizzo delle risorse del PNRR e a presentare la rendicontazione delle spese effettivamente sostenute nei tempi e nei modi previsti dall’Avviso/Bando ovvero altra documentazione di gara;</w:t>
      </w:r>
    </w:p>
    <w:p w14:paraId="1588AABD" w14:textId="3756635C" w:rsidR="004645B6" w:rsidRDefault="004645B6" w:rsidP="004645B6">
      <w:pPr>
        <w:pStyle w:val="Paragrafoelenco"/>
        <w:numPr>
          <w:ilvl w:val="0"/>
          <w:numId w:val="12"/>
        </w:numPr>
      </w:pPr>
      <w:r>
        <w:t xml:space="preserve">a rispettare gli obblighi in materia di comunicazione e informazione previsti dall’articolo 34 del Regolamento (UE) 2021/241, indicando in tutta la documentazione amministrativa e tecnica che il </w:t>
      </w:r>
      <w:r>
        <w:lastRenderedPageBreak/>
        <w:t>progetto è finanziato nell’ambito del PNRR, con una esplicita dichiarazione di finanziamento che reciti “Finanziato dall’Unione europea – Next Generation EU” e valorizzando l’emblema dell’Unione europea;</w:t>
      </w:r>
    </w:p>
    <w:p w14:paraId="769BC52A" w14:textId="4AED5053" w:rsidR="004645B6" w:rsidRDefault="004645B6" w:rsidP="004645B6">
      <w:pPr>
        <w:pStyle w:val="Paragrafoelenco"/>
        <w:numPr>
          <w:ilvl w:val="0"/>
          <w:numId w:val="12"/>
        </w:numPr>
      </w:pPr>
      <w:r>
        <w:t>a rispettare tutte le indicazioni che saranno fornite dall’Amministrazione comunale in merito all’attuazione degli interventi anche successive alla pubblicazione dell’Avviso/Bando ovvero di altra documentazione di gara;</w:t>
      </w:r>
    </w:p>
    <w:p w14:paraId="44E14776" w14:textId="02EA34DC" w:rsidR="004645B6" w:rsidRDefault="004645B6" w:rsidP="004645B6">
      <w:pPr>
        <w:pStyle w:val="Paragrafoelenco"/>
        <w:numPr>
          <w:ilvl w:val="0"/>
          <w:numId w:val="12"/>
        </w:numPr>
      </w:pPr>
      <w:r>
        <w:t>ad assicurare la conservazione della documentazione progettuale in fascicoli cartacei o informatici ai fini della completa tracciabilità delle operazioni.</w:t>
      </w:r>
    </w:p>
    <w:p w14:paraId="06EEEDCC" w14:textId="77777777" w:rsidR="0044209B" w:rsidRDefault="0044209B" w:rsidP="0044209B"/>
    <w:p w14:paraId="0D20CF65" w14:textId="77777777" w:rsidR="0044209B" w:rsidRDefault="0044209B" w:rsidP="0044209B"/>
    <w:p w14:paraId="226239A5" w14:textId="769AAE9B" w:rsidR="00EB5AAA" w:rsidRDefault="00EB5AAA" w:rsidP="003901ED">
      <w:r>
        <w:t>Luogo e data</w:t>
      </w:r>
      <w:r w:rsidR="00B4603B">
        <w:t xml:space="preserve"> </w:t>
      </w:r>
      <w:r w:rsidR="00B4603B">
        <w:fldChar w:fldCharType="begin">
          <w:ffData>
            <w:name w:val="Testo47"/>
            <w:enabled/>
            <w:calcOnExit w:val="0"/>
            <w:textInput/>
          </w:ffData>
        </w:fldChar>
      </w:r>
      <w:bookmarkStart w:id="16" w:name="Testo47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6"/>
      <w:r w:rsidR="00B4603B">
        <w:tab/>
      </w:r>
      <w:r w:rsidR="00B4603B">
        <w:tab/>
      </w:r>
      <w:r w:rsidR="00B4603B">
        <w:tab/>
      </w:r>
      <w:r w:rsidR="00B4603B">
        <w:tab/>
      </w:r>
      <w:r>
        <w:t>Firma</w:t>
      </w:r>
      <w:r w:rsidR="00B4603B">
        <w:rPr>
          <w:rStyle w:val="Rimandonotaapidipagina"/>
        </w:rPr>
        <w:footnoteReference w:id="2"/>
      </w:r>
      <w:r w:rsidR="00B4603B">
        <w:t xml:space="preserve"> __________________________________________</w:t>
      </w:r>
    </w:p>
    <w:p w14:paraId="6FB2918C" w14:textId="77777777" w:rsidR="00460C80" w:rsidRDefault="00460C80" w:rsidP="003901ED"/>
    <w:p w14:paraId="2D4A22DE" w14:textId="4A7A617B" w:rsidR="00EB5AAA" w:rsidRDefault="00EB5AAA" w:rsidP="003901ED">
      <w:r>
        <w:t>Documento sottoscritto</w:t>
      </w:r>
      <w:r w:rsidR="00B4603B">
        <w:t xml:space="preserve"> </w:t>
      </w:r>
      <w:r w:rsidR="00B4603B">
        <w:fldChar w:fldCharType="begin">
          <w:ffData>
            <w:name w:val="Testo48"/>
            <w:enabled/>
            <w:calcOnExit w:val="0"/>
            <w:textInput/>
          </w:ffData>
        </w:fldChar>
      </w:r>
      <w:bookmarkStart w:id="17" w:name="Testo48"/>
      <w:r w:rsidR="00B4603B">
        <w:instrText xml:space="preserve"> FORMTEXT </w:instrText>
      </w:r>
      <w:r w:rsidR="00B4603B">
        <w:fldChar w:fldCharType="separate"/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rPr>
          <w:noProof/>
        </w:rPr>
        <w:t> </w:t>
      </w:r>
      <w:r w:rsidR="00B4603B">
        <w:fldChar w:fldCharType="end"/>
      </w:r>
      <w:bookmarkEnd w:id="17"/>
    </w:p>
    <w:p w14:paraId="7D11ABC4" w14:textId="1C9EE311" w:rsidR="00855143" w:rsidRPr="0044209B" w:rsidRDefault="0044209B" w:rsidP="0044209B">
      <w:pPr>
        <w:jc w:val="center"/>
        <w:rPr>
          <w:b/>
          <w:bCs/>
        </w:rPr>
      </w:pPr>
      <w:r w:rsidRPr="0044209B">
        <w:rPr>
          <w:b/>
          <w:bCs/>
        </w:rPr>
        <w:t>Avvertenze</w:t>
      </w:r>
    </w:p>
    <w:p w14:paraId="6040C711" w14:textId="48811290" w:rsidR="0044209B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Raggruppamento Temporaneo di imprese</w:t>
      </w:r>
      <w:r>
        <w:t xml:space="preserve"> o di un </w:t>
      </w:r>
      <w:r w:rsidRPr="0044209B">
        <w:rPr>
          <w:b/>
          <w:bCs/>
        </w:rPr>
        <w:t>Consorzio ordinario</w:t>
      </w:r>
      <w:r>
        <w:t xml:space="preserve"> la presente dichiarazione dovrà essere prodotta da ciascuna impresa partecipante.</w:t>
      </w:r>
    </w:p>
    <w:p w14:paraId="13C80F6A" w14:textId="770FC783" w:rsidR="00855143" w:rsidRDefault="0044209B" w:rsidP="0044209B">
      <w:r>
        <w:t xml:space="preserve">In caso di richiesta di autorizzazione al subappalto a favore di un </w:t>
      </w:r>
      <w:r w:rsidRPr="0044209B">
        <w:rPr>
          <w:b/>
          <w:bCs/>
        </w:rPr>
        <w:t>Consorzio tra società cooperative di produzione e lavoro</w:t>
      </w:r>
      <w:r>
        <w:t xml:space="preserve"> o di </w:t>
      </w:r>
      <w:r w:rsidRPr="0044209B">
        <w:rPr>
          <w:b/>
          <w:bCs/>
        </w:rPr>
        <w:t>Consorzio di imprese artigiane</w:t>
      </w:r>
      <w:r>
        <w:t xml:space="preserve"> la presente dichiarazione dovrà essere prodotta dal consorzio e dalle consorziate esecutrici ivi indicate.</w:t>
      </w:r>
    </w:p>
    <w:p w14:paraId="65D5B51D" w14:textId="77777777" w:rsidR="0044209B" w:rsidRDefault="0044209B" w:rsidP="0044209B"/>
    <w:p w14:paraId="48974E78" w14:textId="77777777" w:rsidR="00855143" w:rsidRPr="00B4603B" w:rsidRDefault="00855143" w:rsidP="00855143">
      <w:pPr>
        <w:jc w:val="center"/>
        <w:rPr>
          <w:b/>
          <w:bCs/>
        </w:rPr>
      </w:pPr>
      <w:r w:rsidRPr="00B4603B">
        <w:rPr>
          <w:b/>
          <w:bCs/>
        </w:rPr>
        <w:t>Informativa sul trattamento dei dati personali</w:t>
      </w:r>
    </w:p>
    <w:p w14:paraId="6FAA2D9A" w14:textId="77777777" w:rsidR="00855143" w:rsidRPr="0091103D" w:rsidRDefault="00855143" w:rsidP="00855143">
      <w:pPr>
        <w:jc w:val="center"/>
        <w:rPr>
          <w:sz w:val="18"/>
          <w:szCs w:val="18"/>
        </w:rPr>
      </w:pPr>
      <w:r w:rsidRPr="0091103D">
        <w:rPr>
          <w:sz w:val="18"/>
          <w:szCs w:val="18"/>
        </w:rPr>
        <w:t>art. 13 del Regolamento (UE) 2016/679 - Regolamento Generale della Protezione dei Dati</w:t>
      </w:r>
    </w:p>
    <w:p w14:paraId="354C98EE" w14:textId="5AAE39F3" w:rsidR="00855143" w:rsidRDefault="00855143" w:rsidP="00855143">
      <w:r>
        <w:t xml:space="preserve">Il Comune di Quarto d’Altino, in qualità di Titolare del trattamento dei dati personali, con sede in Piazza San Michele, 48 – 30020 Quarto d’Altino (VE); email: </w:t>
      </w:r>
      <w:hyperlink r:id="rId8" w:history="1">
        <w:r w:rsidRPr="0016635B">
          <w:rPr>
            <w:rStyle w:val="Collegamentoipertestuale"/>
          </w:rPr>
          <w:t>protocollo@comunequartodaltino.it</w:t>
        </w:r>
      </w:hyperlink>
      <w:r>
        <w:t xml:space="preserve">; </w:t>
      </w:r>
      <w:r w:rsidRPr="0091103D">
        <w:t xml:space="preserve">PEC: </w:t>
      </w:r>
      <w:hyperlink r:id="rId9" w:history="1">
        <w:r w:rsidRPr="0091103D">
          <w:rPr>
            <w:rStyle w:val="Collegamentoipertestuale"/>
          </w:rPr>
          <w:t>comune.quartodaltino.ve@pecveneto.it</w:t>
        </w:r>
      </w:hyperlink>
      <w:r w:rsidRPr="0091103D">
        <w:t>;</w:t>
      </w:r>
      <w:r>
        <w:t xml:space="preserve"> centralino: +39 0422/8261, tratterà i dati personali raccolti, con modalità prevalentemente informatiche e telematiche, per l'esecuzione dei propri compiti di interesse pubblico, ivi incluse le finalità di archiviazione, di ricerca storica e di analisi per scopi statistici, relativi al procedimento di richiesta dell’autorizzazione al subappalto.</w:t>
      </w:r>
    </w:p>
    <w:p w14:paraId="5693C298" w14:textId="77777777" w:rsidR="00855143" w:rsidRDefault="00855143" w:rsidP="00855143">
      <w:r>
        <w:t>Il conferimento dei dati è obbligatorio al fine del rilascio dell’Autorizzazione al subappalto.</w:t>
      </w:r>
    </w:p>
    <w:p w14:paraId="7D9D1CC7" w14:textId="77777777" w:rsidR="00855143" w:rsidRDefault="00855143" w:rsidP="00855143">
      <w:r>
        <w:t>I dati saranno trattati per tutto il tempo del procedimento e, successivamente alla sua cessazione, i dati saranno conservati in conformità alle norme sulla conservazione della documentazione amministrativa.</w:t>
      </w:r>
    </w:p>
    <w:p w14:paraId="0F65FD26" w14:textId="77777777" w:rsidR="00855143" w:rsidRDefault="00855143" w:rsidP="00855143">
      <w:r>
        <w:t>I dati saranno trattati esclusivamente dal personale e dai collaboratori del Comune di Quarto d’Altino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56AD6236" w14:textId="77777777" w:rsidR="00855143" w:rsidRDefault="00855143" w:rsidP="00855143">
      <w:r>
        <w:t>Gli interessati hanno il diritto di chiedere al Titolare del trattamento l'accesso ai dati personali e la rettifica o la cancellazione degli stessi o la limitazione del trattamento che li riguarda o di opporsi al trattamento ai sensi degli artt. 15 e seguenti del Regolamento (UE) 2016/679.</w:t>
      </w:r>
    </w:p>
    <w:p w14:paraId="549D8F6D" w14:textId="77777777" w:rsidR="00855143" w:rsidRDefault="00855143" w:rsidP="00855143">
      <w:r>
        <w:lastRenderedPageBreak/>
        <w:t xml:space="preserve">L'apposita istanza è presentata contattando il Responsabile della Protezione dei Dati personali – Comune di Quarto d’Altino – Piazza San Michele, 48 – 30020 Quarto d’Altino, email: </w:t>
      </w:r>
      <w:hyperlink r:id="rId10" w:history="1">
        <w:r w:rsidRPr="0016635B">
          <w:rPr>
            <w:rStyle w:val="Collegamentoipertestuale"/>
          </w:rPr>
          <w:t>dpo@comunequartodaltino.it</w:t>
        </w:r>
      </w:hyperlink>
      <w:r>
        <w:t xml:space="preserve">; PEC: </w:t>
      </w:r>
      <w:hyperlink r:id="rId11" w:history="1">
        <w:r w:rsidRPr="0091103D">
          <w:rPr>
            <w:rStyle w:val="Collegamentoipertestuale"/>
          </w:rPr>
          <w:t>comune.quartodaltino.ve@pecveneto.it</w:t>
        </w:r>
      </w:hyperlink>
      <w:r>
        <w:t>.</w:t>
      </w:r>
    </w:p>
    <w:p w14:paraId="20A84866" w14:textId="68F20939" w:rsidR="00855143" w:rsidRDefault="00855143" w:rsidP="003901ED">
      <w:r>
        <w:t xml:space="preserve">Gli interessati, ricorrendone i presupposti, hanno, altresì, il diritto di proporre reclamo al Garante per la protezione dei dati personali con sede in Piazza Venezia, 11 – 00187 Roma; email: </w:t>
      </w:r>
      <w:hyperlink r:id="rId12" w:history="1">
        <w:r w:rsidRPr="0016635B">
          <w:rPr>
            <w:rStyle w:val="Collegamentoipertestuale"/>
          </w:rPr>
          <w:t>garante@gpdp.it</w:t>
        </w:r>
      </w:hyperlink>
      <w:r>
        <w:t xml:space="preserve">; PEC: </w:t>
      </w:r>
      <w:hyperlink r:id="rId13" w:history="1">
        <w:r w:rsidRPr="0016635B">
          <w:rPr>
            <w:rStyle w:val="Collegamentoipertestuale"/>
          </w:rPr>
          <w:t>protocollo@pec.gpdp.it</w:t>
        </w:r>
      </w:hyperlink>
      <w:r>
        <w:t xml:space="preserve"> quale autorità di controllo nazionale secondo le procedure previste ai sensi dell’art. 77 del Regolamento (UE) 2016/679, o di adire le opportune sedi giudiziarie ai sensi dell’art. 79 del medesimo Regolamento.</w:t>
      </w:r>
    </w:p>
    <w:sectPr w:rsidR="00855143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B3056" w14:textId="77777777" w:rsidR="00EB5AAA" w:rsidRDefault="00EB5AAA" w:rsidP="00EB5AAA">
      <w:pPr>
        <w:spacing w:after="0" w:line="240" w:lineRule="auto"/>
      </w:pPr>
      <w:r>
        <w:separator/>
      </w:r>
    </w:p>
  </w:endnote>
  <w:endnote w:type="continuationSeparator" w:id="0">
    <w:p w14:paraId="125723D5" w14:textId="77777777" w:rsidR="00EB5AAA" w:rsidRDefault="00EB5AAA" w:rsidP="00EB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1CB8" w14:textId="77777777" w:rsidR="00EB5AAA" w:rsidRDefault="00EB5AAA" w:rsidP="00EB5AAA">
      <w:pPr>
        <w:spacing w:after="0" w:line="240" w:lineRule="auto"/>
      </w:pPr>
      <w:r>
        <w:separator/>
      </w:r>
    </w:p>
  </w:footnote>
  <w:footnote w:type="continuationSeparator" w:id="0">
    <w:p w14:paraId="74F4E15B" w14:textId="77777777" w:rsidR="00EB5AAA" w:rsidRDefault="00EB5AAA" w:rsidP="00EB5AAA">
      <w:pPr>
        <w:spacing w:after="0" w:line="240" w:lineRule="auto"/>
      </w:pPr>
      <w:r>
        <w:continuationSeparator/>
      </w:r>
    </w:p>
  </w:footnote>
  <w:footnote w:id="1">
    <w:p w14:paraId="6E604157" w14:textId="77777777" w:rsidR="004645B6" w:rsidRDefault="004645B6" w:rsidP="00464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4209B">
        <w:t xml:space="preserve">Indicare se </w:t>
      </w:r>
      <w:r w:rsidRPr="0044209B">
        <w:rPr>
          <w:b/>
          <w:bCs/>
        </w:rPr>
        <w:t>legale rappresentante</w:t>
      </w:r>
      <w:r w:rsidRPr="0044209B">
        <w:t xml:space="preserve"> o </w:t>
      </w:r>
      <w:r w:rsidRPr="0044209B">
        <w:rPr>
          <w:b/>
          <w:bCs/>
        </w:rPr>
        <w:t>procuratore generale</w:t>
      </w:r>
      <w:r w:rsidRPr="0044209B">
        <w:t xml:space="preserve"> o </w:t>
      </w:r>
      <w:r w:rsidRPr="0044209B">
        <w:rPr>
          <w:b/>
          <w:bCs/>
        </w:rPr>
        <w:t>speciale</w:t>
      </w:r>
      <w:r w:rsidRPr="0044209B">
        <w:t>.</w:t>
      </w:r>
    </w:p>
  </w:footnote>
  <w:footnote w:id="2">
    <w:p w14:paraId="305D37E3" w14:textId="0FD44594" w:rsidR="00B4603B" w:rsidRDefault="00B4603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4603B">
        <w:t>ATTENZIONE, qualora si tratti di firma olografa allegare documento di identità in corso di validità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0784" w14:textId="60DC0C10" w:rsidR="00EB5AAA" w:rsidRPr="00EB5AAA" w:rsidRDefault="0044209B" w:rsidP="00EB5AAA">
    <w:pPr>
      <w:pStyle w:val="Intestazione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5718B3" wp14:editId="6B16432C">
          <wp:simplePos x="0" y="0"/>
          <wp:positionH relativeFrom="column">
            <wp:posOffset>60960</wp:posOffset>
          </wp:positionH>
          <wp:positionV relativeFrom="paragraph">
            <wp:posOffset>-182880</wp:posOffset>
          </wp:positionV>
          <wp:extent cx="2105025" cy="579120"/>
          <wp:effectExtent l="0" t="0" r="9525" b="0"/>
          <wp:wrapNone/>
          <wp:docPr id="9908344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AAA" w:rsidRPr="00EB5AAA">
      <w:rPr>
        <w:b/>
        <w:bCs/>
        <w:sz w:val="24"/>
        <w:szCs w:val="24"/>
      </w:rPr>
      <w:t xml:space="preserve">Allegato </w:t>
    </w:r>
    <w:r w:rsidR="00220F37">
      <w:rPr>
        <w:b/>
        <w:bCs/>
        <w:sz w:val="24"/>
        <w:szCs w:val="24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2BA5"/>
    <w:multiLevelType w:val="hybridMultilevel"/>
    <w:tmpl w:val="1E122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ABF"/>
    <w:multiLevelType w:val="hybridMultilevel"/>
    <w:tmpl w:val="067AEDB6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6971"/>
    <w:multiLevelType w:val="hybridMultilevel"/>
    <w:tmpl w:val="40D228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F721CF"/>
    <w:multiLevelType w:val="hybridMultilevel"/>
    <w:tmpl w:val="A53204A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F64613"/>
    <w:multiLevelType w:val="hybridMultilevel"/>
    <w:tmpl w:val="22D844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2FD0063"/>
    <w:multiLevelType w:val="hybridMultilevel"/>
    <w:tmpl w:val="4D90E90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C4628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374047"/>
    <w:multiLevelType w:val="hybridMultilevel"/>
    <w:tmpl w:val="069E2A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40E29C46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E094361"/>
    <w:multiLevelType w:val="hybridMultilevel"/>
    <w:tmpl w:val="3B0808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954898"/>
    <w:multiLevelType w:val="hybridMultilevel"/>
    <w:tmpl w:val="86E69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23205"/>
    <w:multiLevelType w:val="hybridMultilevel"/>
    <w:tmpl w:val="0FF6A27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1BA42EE"/>
    <w:multiLevelType w:val="hybridMultilevel"/>
    <w:tmpl w:val="181EB244"/>
    <w:lvl w:ilvl="0" w:tplc="52448B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14A9C"/>
    <w:multiLevelType w:val="hybridMultilevel"/>
    <w:tmpl w:val="40D228AE"/>
    <w:lvl w:ilvl="0" w:tplc="7E609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7222">
    <w:abstractNumId w:val="1"/>
  </w:num>
  <w:num w:numId="2" w16cid:durableId="1156144577">
    <w:abstractNumId w:val="0"/>
  </w:num>
  <w:num w:numId="3" w16cid:durableId="1881549504">
    <w:abstractNumId w:val="3"/>
  </w:num>
  <w:num w:numId="4" w16cid:durableId="1785493724">
    <w:abstractNumId w:val="8"/>
  </w:num>
  <w:num w:numId="5" w16cid:durableId="633876616">
    <w:abstractNumId w:val="5"/>
  </w:num>
  <w:num w:numId="6" w16cid:durableId="420837872">
    <w:abstractNumId w:val="4"/>
  </w:num>
  <w:num w:numId="7" w16cid:durableId="636108166">
    <w:abstractNumId w:val="9"/>
  </w:num>
  <w:num w:numId="8" w16cid:durableId="657464847">
    <w:abstractNumId w:val="6"/>
  </w:num>
  <w:num w:numId="9" w16cid:durableId="1557859033">
    <w:abstractNumId w:val="7"/>
  </w:num>
  <w:num w:numId="10" w16cid:durableId="1670986615">
    <w:abstractNumId w:val="10"/>
  </w:num>
  <w:num w:numId="11" w16cid:durableId="167253572">
    <w:abstractNumId w:val="11"/>
  </w:num>
  <w:num w:numId="12" w16cid:durableId="184643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kQB4JNlVP0Tdw/mO4azy5PbUGCFaH/0lhPjkLGSLW/Hw506rTBkPTwseav3OXXj4gAfsMx5eVMtNhHM1/duKQ==" w:salt="RwdKS3OOfrz8GfxAPPQ4FA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AA"/>
    <w:rsid w:val="0016552D"/>
    <w:rsid w:val="001A6093"/>
    <w:rsid w:val="001E192C"/>
    <w:rsid w:val="00220F37"/>
    <w:rsid w:val="003901ED"/>
    <w:rsid w:val="003944D9"/>
    <w:rsid w:val="003D1724"/>
    <w:rsid w:val="0044209B"/>
    <w:rsid w:val="00460C80"/>
    <w:rsid w:val="004645B6"/>
    <w:rsid w:val="005A06DC"/>
    <w:rsid w:val="005B3C3D"/>
    <w:rsid w:val="006B689A"/>
    <w:rsid w:val="00855143"/>
    <w:rsid w:val="008D256D"/>
    <w:rsid w:val="0091103D"/>
    <w:rsid w:val="00A21666"/>
    <w:rsid w:val="00AC12BC"/>
    <w:rsid w:val="00B44E4A"/>
    <w:rsid w:val="00B4603B"/>
    <w:rsid w:val="00B64D88"/>
    <w:rsid w:val="00B95CB0"/>
    <w:rsid w:val="00C00FE6"/>
    <w:rsid w:val="00CA6F25"/>
    <w:rsid w:val="00D238FB"/>
    <w:rsid w:val="00E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09710"/>
  <w15:chartTrackingRefBased/>
  <w15:docId w15:val="{2813CFB7-3208-4800-A07E-556AF246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7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AAA"/>
  </w:style>
  <w:style w:type="paragraph" w:styleId="Pidipagina">
    <w:name w:val="footer"/>
    <w:basedOn w:val="Normale"/>
    <w:link w:val="PidipaginaCarattere"/>
    <w:uiPriority w:val="99"/>
    <w:unhideWhenUsed/>
    <w:rsid w:val="00EB5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AA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AA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AA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AAA"/>
    <w:rPr>
      <w:vertAlign w:val="superscript"/>
    </w:rPr>
  </w:style>
  <w:style w:type="table" w:styleId="Grigliatabella">
    <w:name w:val="Table Grid"/>
    <w:basedOn w:val="Tabellanormale"/>
    <w:uiPriority w:val="39"/>
    <w:rsid w:val="00EB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60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quartodaltino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ante@gpdp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quartodaltino.ve@pecvenet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omunequartodalti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quartodaltino.ve@pecvenet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D691-C7F5-4616-BAEA-5EE0BBC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Guiotto</dc:creator>
  <cp:keywords/>
  <dc:description/>
  <cp:lastModifiedBy>Lorna Guiotto</cp:lastModifiedBy>
  <cp:revision>4</cp:revision>
  <dcterms:created xsi:type="dcterms:W3CDTF">2024-03-12T17:22:00Z</dcterms:created>
  <dcterms:modified xsi:type="dcterms:W3CDTF">2024-03-12T17:50:00Z</dcterms:modified>
</cp:coreProperties>
</file>